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3D09C" w14:textId="77777777" w:rsidR="00F02651" w:rsidRDefault="00143BE9" w:rsidP="00125A16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>
        <w:rPr>
          <w:rFonts w:ascii="inherit" w:eastAsia="Times New Roman" w:hAnsi="inherit" w:cs="Times New Roman" w:hint="eastAsia"/>
          <w:color w:val="333333"/>
          <w:sz w:val="20"/>
          <w:szCs w:val="20"/>
        </w:rPr>
        <w:t>“”””””</w:t>
      </w:r>
      <w:proofErr w:type="gramStart"/>
      <w:r>
        <w:rPr>
          <w:rFonts w:ascii="inherit" w:eastAsia="Times New Roman" w:hAnsi="inherit" w:cs="Times New Roman" w:hint="eastAsia"/>
          <w:color w:val="333333"/>
          <w:sz w:val="20"/>
          <w:szCs w:val="20"/>
        </w:rPr>
        <w:t>””</w:t>
      </w:r>
      <w:r>
        <w:rPr>
          <w:rFonts w:ascii="inherit" w:eastAsia="Times New Roman" w:hAnsi="inherit" w:cs="Times New Roman"/>
          <w:color w:val="333333"/>
          <w:sz w:val="20"/>
          <w:szCs w:val="20"/>
        </w:rPr>
        <w:t>Human</w:t>
      </w:r>
      <w:proofErr w:type="gramEnd"/>
      <w:r>
        <w:rPr>
          <w:rFonts w:ascii="inherit" w:eastAsia="Times New Roman" w:hAnsi="inherit" w:cs="Times New Roman"/>
          <w:color w:val="333333"/>
          <w:sz w:val="20"/>
          <w:szCs w:val="20"/>
        </w:rPr>
        <w:t xml:space="preserve"> Biology</w:t>
      </w:r>
      <w:r>
        <w:rPr>
          <w:rFonts w:ascii="inherit" w:eastAsia="Times New Roman" w:hAnsi="inherit" w:cs="Times New Roman" w:hint="eastAsia"/>
          <w:color w:val="333333"/>
          <w:sz w:val="20"/>
          <w:szCs w:val="20"/>
        </w:rPr>
        <w:t>”””””</w:t>
      </w:r>
      <w:r>
        <w:rPr>
          <w:rFonts w:ascii="inherit" w:eastAsia="Times New Roman" w:hAnsi="inherit" w:cs="Times New Roman"/>
          <w:color w:val="333333"/>
          <w:sz w:val="20"/>
          <w:szCs w:val="20"/>
        </w:rPr>
        <w:t xml:space="preserve"> </w:t>
      </w:r>
    </w:p>
    <w:p w14:paraId="1646CFFC" w14:textId="77777777" w:rsidR="00F02651" w:rsidRDefault="00F02651" w:rsidP="00125A16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</w:p>
    <w:p w14:paraId="35A5ABD2" w14:textId="77777777" w:rsidR="00125A16" w:rsidRPr="00F02651" w:rsidRDefault="00125A16" w:rsidP="00F0265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F02651">
        <w:rPr>
          <w:rFonts w:ascii="inherit" w:eastAsia="Times New Roman" w:hAnsi="inherit" w:cs="Times New Roman"/>
          <w:color w:val="333333"/>
          <w:sz w:val="20"/>
          <w:szCs w:val="20"/>
        </w:rPr>
        <w:t>List the three major types of joints.</w:t>
      </w:r>
    </w:p>
    <w:p w14:paraId="2FBD76C0" w14:textId="77777777" w:rsidR="00125A16" w:rsidRPr="00125A16" w:rsidRDefault="00125A16" w:rsidP="00125A16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</w:p>
    <w:p w14:paraId="128166F7" w14:textId="77777777" w:rsidR="00125A16" w:rsidRDefault="00125A16" w:rsidP="00125A1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125A16">
        <w:rPr>
          <w:rFonts w:ascii="inherit" w:eastAsia="Times New Roman" w:hAnsi="inherit" w:cs="Times New Roman"/>
          <w:color w:val="333333"/>
          <w:sz w:val="20"/>
          <w:szCs w:val="20"/>
        </w:rPr>
        <w:t>Describe the basic movements of cartilaginous and fibrous joints, and give an example of each in the body.</w:t>
      </w:r>
    </w:p>
    <w:p w14:paraId="0957C296" w14:textId="77777777" w:rsidR="00125A16" w:rsidRPr="00125A16" w:rsidRDefault="00125A16" w:rsidP="00125A16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</w:p>
    <w:p w14:paraId="06D0B875" w14:textId="77777777" w:rsidR="00125A16" w:rsidRDefault="00125A16" w:rsidP="00125A1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125A16">
        <w:rPr>
          <w:rFonts w:ascii="inherit" w:eastAsia="Times New Roman" w:hAnsi="inherit" w:cs="Times New Roman"/>
          <w:color w:val="333333"/>
          <w:sz w:val="20"/>
          <w:szCs w:val="20"/>
        </w:rPr>
        <w:t>Describe all the different movements of synovial joints, and give an example of each in the body.</w:t>
      </w:r>
    </w:p>
    <w:p w14:paraId="10410A51" w14:textId="77777777" w:rsidR="00125A16" w:rsidRDefault="00125A16" w:rsidP="00125A16">
      <w:pPr>
        <w:pStyle w:val="ListParagraph"/>
        <w:rPr>
          <w:rFonts w:ascii="inherit" w:eastAsia="Times New Roman" w:hAnsi="inherit" w:cs="Times New Roman"/>
          <w:color w:val="333333"/>
          <w:sz w:val="20"/>
          <w:szCs w:val="20"/>
        </w:rPr>
      </w:pPr>
    </w:p>
    <w:p w14:paraId="2A35868A" w14:textId="77777777" w:rsidR="00125A16" w:rsidRPr="00125A16" w:rsidRDefault="00125A16" w:rsidP="00125A1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18"/>
          <w:szCs w:val="18"/>
        </w:rPr>
        <w:t>Two athletes show up in the emergency room following a college football game. One has a fracture of the fibula. The second has a severe ankle sprain. Which player is most likely to return to play first?</w:t>
      </w:r>
    </w:p>
    <w:p w14:paraId="6277300D" w14:textId="77777777" w:rsidR="00125A16" w:rsidRDefault="00125A16" w:rsidP="00125A16">
      <w:pPr>
        <w:pStyle w:val="ListParagraph"/>
        <w:rPr>
          <w:rFonts w:ascii="inherit" w:eastAsia="Times New Roman" w:hAnsi="inherit" w:cs="Times New Roman"/>
          <w:color w:val="333333"/>
          <w:sz w:val="20"/>
          <w:szCs w:val="20"/>
        </w:rPr>
      </w:pPr>
    </w:p>
    <w:p w14:paraId="117B4D59" w14:textId="77777777" w:rsidR="00125A16" w:rsidRDefault="00125A16" w:rsidP="00125A1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>
        <w:rPr>
          <w:rFonts w:ascii="inherit" w:eastAsia="Times New Roman" w:hAnsi="inherit" w:cs="Times New Roman"/>
          <w:color w:val="333333"/>
          <w:sz w:val="20"/>
          <w:szCs w:val="20"/>
        </w:rPr>
        <w:t>Describe briefly how fast-twitch and slow-twitch muscle fibers differ in structure and how that relates to sports activities and exercise.</w:t>
      </w:r>
    </w:p>
    <w:p w14:paraId="42531504" w14:textId="77777777" w:rsidR="00125A16" w:rsidRDefault="00125A16" w:rsidP="00125A16">
      <w:pPr>
        <w:pStyle w:val="ListParagraph"/>
        <w:rPr>
          <w:rFonts w:ascii="Verdana" w:hAnsi="Verdana"/>
          <w:color w:val="333333"/>
          <w:sz w:val="18"/>
          <w:szCs w:val="18"/>
        </w:rPr>
      </w:pPr>
    </w:p>
    <w:p w14:paraId="085A1173" w14:textId="77777777" w:rsidR="00125A16" w:rsidRPr="00125A16" w:rsidRDefault="00125A16" w:rsidP="00125A1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125A16">
        <w:rPr>
          <w:rFonts w:ascii="Verdana" w:hAnsi="Verdana"/>
          <w:color w:val="333333"/>
          <w:sz w:val="18"/>
          <w:szCs w:val="18"/>
        </w:rPr>
        <w:t>List the stages of the cel</w:t>
      </w:r>
      <w:bookmarkStart w:id="0" w:name="_GoBack"/>
      <w:bookmarkEnd w:id="0"/>
      <w:r w:rsidRPr="00125A16">
        <w:rPr>
          <w:rFonts w:ascii="Verdana" w:hAnsi="Verdana"/>
          <w:color w:val="333333"/>
          <w:sz w:val="18"/>
          <w:szCs w:val="18"/>
        </w:rPr>
        <w:t>l cycle and state the purpose of each.</w:t>
      </w:r>
    </w:p>
    <w:p w14:paraId="025C17D6" w14:textId="77777777" w:rsidR="00125A16" w:rsidRDefault="00125A16" w:rsidP="00125A16">
      <w:pPr>
        <w:pStyle w:val="ListParagraph"/>
        <w:rPr>
          <w:rFonts w:ascii="Verdana" w:hAnsi="Verdana"/>
          <w:color w:val="333333"/>
          <w:sz w:val="18"/>
          <w:szCs w:val="18"/>
        </w:rPr>
      </w:pPr>
    </w:p>
    <w:p w14:paraId="220B22EB" w14:textId="77777777" w:rsidR="00125A16" w:rsidRPr="00125A16" w:rsidRDefault="00125A16" w:rsidP="00125A1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125A16">
        <w:rPr>
          <w:rFonts w:ascii="Verdana" w:hAnsi="Verdana"/>
          <w:color w:val="333333"/>
          <w:sz w:val="18"/>
          <w:szCs w:val="18"/>
        </w:rPr>
        <w:t>Describe the purpose of the checkpoints in the cell cycle.</w:t>
      </w:r>
    </w:p>
    <w:p w14:paraId="2047515D" w14:textId="77777777" w:rsidR="00125A16" w:rsidRDefault="00125A16" w:rsidP="00125A16">
      <w:pPr>
        <w:pStyle w:val="ListParagraph"/>
        <w:rPr>
          <w:rFonts w:ascii="inherit" w:eastAsia="Times New Roman" w:hAnsi="inherit" w:cs="Times New Roman"/>
          <w:color w:val="333333"/>
          <w:sz w:val="20"/>
          <w:szCs w:val="20"/>
        </w:rPr>
      </w:pPr>
    </w:p>
    <w:p w14:paraId="6B092BE8" w14:textId="77777777" w:rsidR="00EC44BA" w:rsidRPr="00EC44BA" w:rsidRDefault="0065380B" w:rsidP="00EC44B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18"/>
          <w:szCs w:val="18"/>
        </w:rPr>
        <w:t>Would an X-linked disorder or an autosomal disorder appear more in a family pedigree? Explain your reasoning.</w:t>
      </w:r>
    </w:p>
    <w:p w14:paraId="59E65C4A" w14:textId="77777777" w:rsidR="00EC44BA" w:rsidRDefault="00EC44BA" w:rsidP="00EC44BA">
      <w:pPr>
        <w:pStyle w:val="ListParagraph"/>
        <w:rPr>
          <w:rFonts w:ascii="Verdana" w:hAnsi="Verdana"/>
          <w:color w:val="333333"/>
          <w:sz w:val="18"/>
          <w:szCs w:val="18"/>
        </w:rPr>
      </w:pPr>
    </w:p>
    <w:p w14:paraId="756F6A35" w14:textId="77777777" w:rsidR="00EC44BA" w:rsidRPr="00EC44BA" w:rsidRDefault="00EC44BA" w:rsidP="00EC44B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C44BA">
        <w:rPr>
          <w:rFonts w:ascii="Verdana" w:hAnsi="Verdana"/>
          <w:color w:val="333333"/>
          <w:sz w:val="18"/>
          <w:szCs w:val="18"/>
        </w:rPr>
        <w:t>Distinguish between a genotype and a phenotype.</w:t>
      </w:r>
    </w:p>
    <w:p w14:paraId="4E4A5F9A" w14:textId="77777777" w:rsidR="00EC44BA" w:rsidRDefault="00EC44BA" w:rsidP="00EC44BA">
      <w:pPr>
        <w:pStyle w:val="ListParagraph"/>
        <w:rPr>
          <w:rFonts w:ascii="Verdana" w:hAnsi="Verdana"/>
          <w:color w:val="333333"/>
          <w:sz w:val="18"/>
          <w:szCs w:val="18"/>
        </w:rPr>
      </w:pPr>
    </w:p>
    <w:p w14:paraId="1642639A" w14:textId="77777777" w:rsidR="00EC44BA" w:rsidRPr="00944605" w:rsidRDefault="00EC44BA" w:rsidP="00EC44B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EC44BA">
        <w:rPr>
          <w:rFonts w:ascii="Verdana" w:hAnsi="Verdana"/>
          <w:color w:val="333333"/>
          <w:sz w:val="18"/>
          <w:szCs w:val="18"/>
        </w:rPr>
        <w:t>Define</w:t>
      </w:r>
      <w:r w:rsidRPr="00EC44BA">
        <w:rPr>
          <w:rStyle w:val="apple-converted-space"/>
          <w:rFonts w:ascii="Verdana" w:hAnsi="Verdana"/>
          <w:color w:val="333333"/>
          <w:sz w:val="18"/>
          <w:szCs w:val="18"/>
        </w:rPr>
        <w:t> </w:t>
      </w:r>
      <w:r w:rsidRPr="00EC44BA">
        <w:rPr>
          <w:rFonts w:ascii="inherit" w:hAnsi="inherit"/>
          <w:i/>
          <w:iCs/>
          <w:color w:val="333333"/>
          <w:sz w:val="18"/>
          <w:szCs w:val="18"/>
          <w:bdr w:val="none" w:sz="0" w:space="0" w:color="auto" w:frame="1"/>
        </w:rPr>
        <w:t>allele, gene, dominant,</w:t>
      </w:r>
      <w:r w:rsidRPr="00EC44BA">
        <w:rPr>
          <w:rStyle w:val="apple-converted-space"/>
          <w:rFonts w:ascii="Verdana" w:hAnsi="Verdana"/>
          <w:color w:val="333333"/>
          <w:sz w:val="18"/>
          <w:szCs w:val="18"/>
        </w:rPr>
        <w:t> </w:t>
      </w:r>
      <w:r w:rsidRPr="00EC44BA">
        <w:rPr>
          <w:rFonts w:ascii="Verdana" w:hAnsi="Verdana"/>
          <w:color w:val="333333"/>
          <w:sz w:val="18"/>
          <w:szCs w:val="18"/>
        </w:rPr>
        <w:t>and</w:t>
      </w:r>
      <w:r w:rsidRPr="00EC44BA">
        <w:rPr>
          <w:rStyle w:val="apple-converted-space"/>
          <w:rFonts w:ascii="Verdana" w:hAnsi="Verdana"/>
          <w:color w:val="333333"/>
          <w:sz w:val="18"/>
          <w:szCs w:val="18"/>
        </w:rPr>
        <w:t> </w:t>
      </w:r>
      <w:r w:rsidRPr="00EC44BA">
        <w:rPr>
          <w:rFonts w:ascii="inherit" w:hAnsi="inherit"/>
          <w:i/>
          <w:iCs/>
          <w:color w:val="333333"/>
          <w:sz w:val="18"/>
          <w:szCs w:val="18"/>
          <w:bdr w:val="none" w:sz="0" w:space="0" w:color="auto" w:frame="1"/>
        </w:rPr>
        <w:t>recessive</w:t>
      </w:r>
      <w:r w:rsidRPr="00EC44BA">
        <w:rPr>
          <w:rStyle w:val="apple-converted-space"/>
          <w:rFonts w:ascii="Verdana" w:hAnsi="Verdana"/>
          <w:color w:val="333333"/>
          <w:sz w:val="18"/>
          <w:szCs w:val="18"/>
        </w:rPr>
        <w:t> </w:t>
      </w:r>
      <w:r w:rsidRPr="00EC44BA">
        <w:rPr>
          <w:rFonts w:ascii="Verdana" w:hAnsi="Verdana"/>
          <w:color w:val="333333"/>
          <w:sz w:val="18"/>
          <w:szCs w:val="18"/>
        </w:rPr>
        <w:t>as they relate to patterns of inheritance.</w:t>
      </w:r>
    </w:p>
    <w:p w14:paraId="0BF3B775" w14:textId="77777777" w:rsidR="00944605" w:rsidRPr="00CA2C00" w:rsidRDefault="00944605" w:rsidP="00CA2C00">
      <w:pPr>
        <w:rPr>
          <w:rFonts w:ascii="inherit" w:eastAsia="Times New Roman" w:hAnsi="inherit" w:cs="Times New Roman"/>
          <w:color w:val="333333"/>
          <w:sz w:val="20"/>
          <w:szCs w:val="20"/>
        </w:rPr>
      </w:pPr>
    </w:p>
    <w:p w14:paraId="1FD1B2F0" w14:textId="77777777" w:rsidR="00944605" w:rsidRPr="00CA2C00" w:rsidRDefault="00944605" w:rsidP="0094460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>
        <w:rPr>
          <w:rFonts w:ascii="Verdana" w:hAnsi="Verdana"/>
          <w:color w:val="333333"/>
          <w:sz w:val="18"/>
          <w:szCs w:val="18"/>
        </w:rPr>
        <w:t xml:space="preserve">From section 25.2, explain how human activity is influencing the natural resources of land, water, food, minerals, and </w:t>
      </w:r>
      <w:r w:rsidRPr="00CA2C00">
        <w:rPr>
          <w:rFonts w:ascii="Verdana" w:hAnsi="Verdana"/>
          <w:color w:val="333333"/>
          <w:sz w:val="18"/>
          <w:szCs w:val="18"/>
        </w:rPr>
        <w:t>Energy.</w:t>
      </w:r>
    </w:p>
    <w:p w14:paraId="4ACA53D7" w14:textId="77777777" w:rsidR="00EC44BA" w:rsidRPr="00125A16" w:rsidRDefault="00EC44BA" w:rsidP="00EC44BA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</w:p>
    <w:p w14:paraId="4EFF30DA" w14:textId="77777777" w:rsidR="00CA2C00" w:rsidRPr="00CA2C00" w:rsidRDefault="00CA2C00" w:rsidP="00CA2C0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>
        <w:rPr>
          <w:rFonts w:ascii="Verdana" w:hAnsi="Verdana"/>
          <w:color w:val="333333"/>
          <w:sz w:val="18"/>
          <w:szCs w:val="18"/>
        </w:rPr>
        <w:t>Describe how humans have increased the availability of groundwater and food resources, and summarize the problems these activities may be creating.</w:t>
      </w:r>
    </w:p>
    <w:p w14:paraId="2F01FB8E" w14:textId="77777777" w:rsidR="00CA2C00" w:rsidRDefault="00CA2C00" w:rsidP="00CA2C00">
      <w:pPr>
        <w:pStyle w:val="ListParagraph"/>
        <w:rPr>
          <w:rFonts w:ascii="inherit" w:eastAsia="Times New Roman" w:hAnsi="inherit" w:cs="Times New Roman"/>
          <w:color w:val="333333"/>
          <w:sz w:val="20"/>
          <w:szCs w:val="20"/>
        </w:rPr>
      </w:pPr>
    </w:p>
    <w:p w14:paraId="7A1C40B0" w14:textId="77777777" w:rsidR="00CA2C00" w:rsidRDefault="007A4DAB" w:rsidP="00CA2C0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>
        <w:rPr>
          <w:rFonts w:ascii="inherit" w:eastAsia="Times New Roman" w:hAnsi="inherit" w:cs="Times New Roman"/>
          <w:color w:val="333333"/>
          <w:sz w:val="20"/>
          <w:szCs w:val="20"/>
        </w:rPr>
        <w:t>Describe the characteristics of a sustainable society.</w:t>
      </w:r>
    </w:p>
    <w:p w14:paraId="28EA926E" w14:textId="77777777" w:rsidR="007A4DAB" w:rsidRDefault="007A4DAB" w:rsidP="007A4DAB">
      <w:pPr>
        <w:pStyle w:val="ListParagraph"/>
        <w:rPr>
          <w:rFonts w:ascii="inherit" w:eastAsia="Times New Roman" w:hAnsi="inherit" w:cs="Times New Roman"/>
          <w:color w:val="333333"/>
          <w:sz w:val="20"/>
          <w:szCs w:val="20"/>
        </w:rPr>
      </w:pPr>
    </w:p>
    <w:p w14:paraId="4A004E6B" w14:textId="77777777" w:rsidR="007A4DAB" w:rsidRPr="00944605" w:rsidRDefault="007A4DAB" w:rsidP="00CA2C0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  <w:r>
        <w:rPr>
          <w:rFonts w:ascii="Verdana" w:hAnsi="Verdana"/>
          <w:color w:val="333333"/>
          <w:sz w:val="18"/>
          <w:szCs w:val="18"/>
        </w:rPr>
        <w:t>Identify methods of developing sustainability in rural and urban environments.</w:t>
      </w:r>
    </w:p>
    <w:p w14:paraId="08CD2B27" w14:textId="77777777" w:rsidR="00125A16" w:rsidRPr="00125A16" w:rsidRDefault="00125A16" w:rsidP="00125A16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0"/>
          <w:szCs w:val="20"/>
        </w:rPr>
      </w:pPr>
    </w:p>
    <w:p w14:paraId="41FD2732" w14:textId="77777777" w:rsidR="00031FBB" w:rsidRDefault="00031FBB"/>
    <w:sectPr w:rsidR="00031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912D1"/>
    <w:multiLevelType w:val="multilevel"/>
    <w:tmpl w:val="358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16406"/>
    <w:multiLevelType w:val="multilevel"/>
    <w:tmpl w:val="0A90B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7D6776"/>
    <w:multiLevelType w:val="multilevel"/>
    <w:tmpl w:val="CD025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16"/>
    <w:rsid w:val="00031FBB"/>
    <w:rsid w:val="00125A16"/>
    <w:rsid w:val="00143BE9"/>
    <w:rsid w:val="00653545"/>
    <w:rsid w:val="0065380B"/>
    <w:rsid w:val="007A4DAB"/>
    <w:rsid w:val="00944605"/>
    <w:rsid w:val="00CA2C00"/>
    <w:rsid w:val="00EC44BA"/>
    <w:rsid w:val="00F0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5CF6E"/>
  <w15:chartTrackingRefBased/>
  <w15:docId w15:val="{831C1D76-0114-4DCA-B7B3-E37F1CD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A1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2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C4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210</Words>
  <Characters>1198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Clark</dc:creator>
  <cp:keywords/>
  <dc:description/>
  <cp:lastModifiedBy>Fahad M. Almas</cp:lastModifiedBy>
  <cp:revision>7</cp:revision>
  <dcterms:created xsi:type="dcterms:W3CDTF">2017-05-03T18:24:00Z</dcterms:created>
  <dcterms:modified xsi:type="dcterms:W3CDTF">2017-05-06T00:59:00Z</dcterms:modified>
</cp:coreProperties>
</file>